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40" w:lineRule="auto"/>
        <w:rPr>
          <w:rFonts w:ascii="Tahoma" w:cs="Tahoma" w:eastAsia="Tahoma" w:hAnsi="Tahoma"/>
        </w:rPr>
      </w:pPr>
      <w:r w:rsidDel="00000000" w:rsidR="00000000" w:rsidRPr="00000000">
        <w:rPr>
          <w:rtl w:val="0"/>
        </w:rPr>
      </w:r>
    </w:p>
    <w:p w:rsidR="00000000" w:rsidDel="00000000" w:rsidP="00000000" w:rsidRDefault="00000000" w:rsidRPr="00000000" w14:paraId="00000002">
      <w:pPr>
        <w:spacing w:after="160" w:line="240" w:lineRule="auto"/>
        <w:jc w:val="center"/>
        <w:rPr/>
      </w:pPr>
      <w:r w:rsidDel="00000000" w:rsidR="00000000" w:rsidRPr="00000000">
        <w:rPr>
          <w:rFonts w:ascii="Tahoma" w:cs="Tahoma" w:eastAsia="Tahoma" w:hAnsi="Tahoma"/>
          <w:b w:val="1"/>
          <w:color w:val="036287"/>
          <w:sz w:val="36"/>
          <w:szCs w:val="36"/>
          <w:rtl w:val="0"/>
        </w:rPr>
        <w:t xml:space="preserve">Fiche projet </w:t>
      </w:r>
      <w:r w:rsidDel="00000000" w:rsidR="00000000" w:rsidRPr="00000000">
        <w:rPr>
          <w:rtl w:val="0"/>
        </w:rPr>
      </w:r>
    </w:p>
    <w:p w:rsidR="00000000" w:rsidDel="00000000" w:rsidP="00000000" w:rsidRDefault="00000000" w:rsidRPr="00000000" w14:paraId="00000003">
      <w:pPr>
        <w:spacing w:line="240" w:lineRule="auto"/>
        <w:rPr>
          <w:rFonts w:ascii="Tahoma" w:cs="Tahoma" w:eastAsia="Tahoma" w:hAnsi="Tahoma"/>
        </w:rPr>
      </w:pPr>
      <w:r w:rsidDel="00000000" w:rsidR="00000000" w:rsidRPr="00000000">
        <w:rPr>
          <w:rtl w:val="0"/>
        </w:rPr>
      </w:r>
    </w:p>
    <w:p w:rsidR="00000000" w:rsidDel="00000000" w:rsidP="00000000" w:rsidRDefault="00000000" w:rsidRPr="00000000" w14:paraId="00000004">
      <w:pPr>
        <w:pStyle w:val="Heading2"/>
        <w:spacing w:line="240" w:lineRule="auto"/>
        <w:rPr/>
      </w:pPr>
      <w:bookmarkStart w:colFirst="0" w:colLast="0" w:name="_heading=h.3dy6vkm" w:id="0"/>
      <w:bookmarkEnd w:id="0"/>
      <w:r w:rsidDel="00000000" w:rsidR="00000000" w:rsidRPr="00000000">
        <w:rPr>
          <w:rtl w:val="0"/>
        </w:rPr>
        <w:t xml:space="preserve">1 Nom court du projet : </w:t>
      </w:r>
    </w:p>
    <w:p w:rsidR="00000000" w:rsidDel="00000000" w:rsidP="00000000" w:rsidRDefault="00000000" w:rsidRPr="00000000" w14:paraId="00000005">
      <w:pPr>
        <w:spacing w:line="240" w:lineRule="auto"/>
        <w:rPr>
          <w:rFonts w:ascii="Tahoma" w:cs="Tahoma" w:eastAsia="Tahoma" w:hAnsi="Tahoma"/>
        </w:rPr>
      </w:pPr>
      <w:r w:rsidDel="00000000" w:rsidR="00000000" w:rsidRPr="00000000">
        <w:rPr>
          <w:rtl w:val="0"/>
        </w:rPr>
      </w:r>
    </w:p>
    <w:tbl>
      <w:tblPr>
        <w:tblStyle w:val="Table1"/>
        <w:tblW w:w="9029.0" w:type="dxa"/>
        <w:jc w:val="left"/>
        <w:tblInd w:w="10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blHeader w:val="0"/>
        </w:trPr>
        <w:tc>
          <w:tcPr>
            <w:tcBorders>
              <w:top w:color="036287" w:space="0" w:sz="12" w:val="single"/>
              <w:left w:color="036287" w:space="0" w:sz="12" w:val="single"/>
              <w:bottom w:color="036287" w:space="0" w:sz="12" w:val="single"/>
              <w:right w:color="036287"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06">
            <w:pPr>
              <w:spacing w:line="240" w:lineRule="auto"/>
              <w:rPr>
                <w:rFonts w:ascii="Tahoma" w:cs="Tahoma" w:eastAsia="Tahoma" w:hAnsi="Tahoma"/>
                <w:color w:val="999999"/>
              </w:rPr>
            </w:pPr>
            <w:r w:rsidDel="00000000" w:rsidR="00000000" w:rsidRPr="00000000">
              <w:rPr>
                <w:rFonts w:ascii="Tahoma" w:cs="Tahoma" w:eastAsia="Tahoma" w:hAnsi="Tahoma"/>
                <w:color w:val="999999"/>
                <w:rtl w:val="0"/>
              </w:rPr>
              <w:t xml:space="preserve">Insérer le nom du projet</w:t>
            </w:r>
          </w:p>
        </w:tc>
      </w:tr>
    </w:tbl>
    <w:p w:rsidR="00000000" w:rsidDel="00000000" w:rsidP="00000000" w:rsidRDefault="00000000" w:rsidRPr="00000000" w14:paraId="00000007">
      <w:pPr>
        <w:spacing w:line="240" w:lineRule="auto"/>
        <w:rPr>
          <w:rFonts w:ascii="Tahoma" w:cs="Tahoma" w:eastAsia="Tahoma" w:hAnsi="Tahoma"/>
        </w:rPr>
      </w:pPr>
      <w:r w:rsidDel="00000000" w:rsidR="00000000" w:rsidRPr="00000000">
        <w:rPr>
          <w:rtl w:val="0"/>
        </w:rPr>
      </w:r>
    </w:p>
    <w:p w:rsidR="00000000" w:rsidDel="00000000" w:rsidP="00000000" w:rsidRDefault="00000000" w:rsidRPr="00000000" w14:paraId="00000008">
      <w:pPr>
        <w:pStyle w:val="Heading2"/>
        <w:spacing w:line="240" w:lineRule="auto"/>
        <w:rPr/>
      </w:pPr>
      <w:bookmarkStart w:colFirst="0" w:colLast="0" w:name="_heading=h.ftipb35lan1t" w:id="1"/>
      <w:bookmarkEnd w:id="1"/>
      <w:r w:rsidDel="00000000" w:rsidR="00000000" w:rsidRPr="00000000">
        <w:rPr>
          <w:rtl w:val="0"/>
        </w:rPr>
        <w:t xml:space="preserve">2 Nom long du projet ou phrase explicitant : </w:t>
      </w:r>
    </w:p>
    <w:p w:rsidR="00000000" w:rsidDel="00000000" w:rsidP="00000000" w:rsidRDefault="00000000" w:rsidRPr="00000000" w14:paraId="00000009">
      <w:pPr>
        <w:spacing w:line="240" w:lineRule="auto"/>
        <w:rPr>
          <w:rFonts w:ascii="Tahoma" w:cs="Tahoma" w:eastAsia="Tahoma" w:hAnsi="Tahoma"/>
        </w:rPr>
      </w:pPr>
      <w:r w:rsidDel="00000000" w:rsidR="00000000" w:rsidRPr="00000000">
        <w:rPr>
          <w:rtl w:val="0"/>
        </w:rPr>
      </w:r>
    </w:p>
    <w:tbl>
      <w:tblPr>
        <w:tblStyle w:val="Table2"/>
        <w:tblW w:w="9029.0" w:type="dxa"/>
        <w:jc w:val="left"/>
        <w:tblInd w:w="10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blHeader w:val="0"/>
        </w:trPr>
        <w:tc>
          <w:tcPr>
            <w:tcBorders>
              <w:top w:color="036287" w:space="0" w:sz="12" w:val="single"/>
              <w:left w:color="036287" w:space="0" w:sz="12" w:val="single"/>
              <w:bottom w:color="036287" w:space="0" w:sz="12" w:val="single"/>
              <w:right w:color="036287"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0A">
            <w:pPr>
              <w:spacing w:before="200" w:line="240" w:lineRule="auto"/>
              <w:rPr>
                <w:rFonts w:ascii="Tahoma" w:cs="Tahoma" w:eastAsia="Tahoma" w:hAnsi="Tahoma"/>
                <w:color w:val="666666"/>
              </w:rPr>
            </w:pPr>
            <w:r w:rsidDel="00000000" w:rsidR="00000000" w:rsidRPr="00000000">
              <w:rPr>
                <w:rFonts w:ascii="Tahoma" w:cs="Tahoma" w:eastAsia="Tahoma" w:hAnsi="Tahoma"/>
                <w:color w:val="999999"/>
                <w:rtl w:val="0"/>
              </w:rPr>
              <w:t xml:space="preserve">Exemple: Mieux comprendre la résistance aux antibiotiques</w:t>
            </w:r>
            <w:r w:rsidDel="00000000" w:rsidR="00000000" w:rsidRPr="00000000">
              <w:rPr>
                <w:rtl w:val="0"/>
              </w:rPr>
            </w:r>
          </w:p>
        </w:tc>
      </w:tr>
    </w:tbl>
    <w:p w:rsidR="00000000" w:rsidDel="00000000" w:rsidP="00000000" w:rsidRDefault="00000000" w:rsidRPr="00000000" w14:paraId="0000000B">
      <w:pPr>
        <w:spacing w:line="240" w:lineRule="auto"/>
        <w:rPr>
          <w:rFonts w:ascii="Tahoma" w:cs="Tahoma" w:eastAsia="Tahoma" w:hAnsi="Tahoma"/>
        </w:rPr>
      </w:pPr>
      <w:r w:rsidDel="00000000" w:rsidR="00000000" w:rsidRPr="00000000">
        <w:rPr>
          <w:rtl w:val="0"/>
        </w:rPr>
      </w:r>
    </w:p>
    <w:p w:rsidR="00000000" w:rsidDel="00000000" w:rsidP="00000000" w:rsidRDefault="00000000" w:rsidRPr="00000000" w14:paraId="0000000C">
      <w:pPr>
        <w:pStyle w:val="Heading2"/>
        <w:spacing w:line="240" w:lineRule="auto"/>
        <w:rPr/>
      </w:pPr>
      <w:bookmarkStart w:colFirst="0" w:colLast="0" w:name="_heading=h.1t3h5sf" w:id="2"/>
      <w:bookmarkEnd w:id="2"/>
      <w:r w:rsidDel="00000000" w:rsidR="00000000" w:rsidRPr="00000000">
        <w:rPr>
          <w:rtl w:val="0"/>
        </w:rPr>
        <w:t xml:space="preserve">3 Mots clés : </w:t>
      </w:r>
    </w:p>
    <w:p w:rsidR="00000000" w:rsidDel="00000000" w:rsidP="00000000" w:rsidRDefault="00000000" w:rsidRPr="00000000" w14:paraId="0000000D">
      <w:pPr>
        <w:spacing w:line="240" w:lineRule="auto"/>
        <w:rPr>
          <w:rFonts w:ascii="Tahoma" w:cs="Tahoma" w:eastAsia="Tahoma" w:hAnsi="Tahoma"/>
        </w:rPr>
      </w:pPr>
      <w:r w:rsidDel="00000000" w:rsidR="00000000" w:rsidRPr="00000000">
        <w:rPr>
          <w:rtl w:val="0"/>
        </w:rPr>
      </w:r>
    </w:p>
    <w:tbl>
      <w:tblPr>
        <w:tblStyle w:val="Table3"/>
        <w:tblW w:w="9029.0" w:type="dxa"/>
        <w:jc w:val="left"/>
        <w:tblInd w:w="10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blHeader w:val="0"/>
        </w:trPr>
        <w:tc>
          <w:tcPr>
            <w:tcBorders>
              <w:top w:color="036287" w:space="0" w:sz="12" w:val="single"/>
              <w:left w:color="036287" w:space="0" w:sz="12" w:val="single"/>
              <w:bottom w:color="036287" w:space="0" w:sz="12" w:val="single"/>
              <w:right w:color="036287"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ahoma" w:cs="Tahoma" w:eastAsia="Tahoma" w:hAnsi="Tahoma"/>
                <w:color w:val="999999"/>
              </w:rPr>
            </w:pPr>
            <w:r w:rsidDel="00000000" w:rsidR="00000000" w:rsidRPr="00000000">
              <w:rPr>
                <w:rFonts w:ascii="Tahoma" w:cs="Tahoma" w:eastAsia="Tahoma" w:hAnsi="Tahoma"/>
                <w:color w:val="999999"/>
                <w:rtl w:val="0"/>
              </w:rPr>
              <w:t xml:space="preserve">Exemples: médicaments ; effets indésirables ; ruptures de stocks. </w:t>
            </w:r>
          </w:p>
        </w:tc>
      </w:tr>
    </w:tbl>
    <w:p w:rsidR="00000000" w:rsidDel="00000000" w:rsidP="00000000" w:rsidRDefault="00000000" w:rsidRPr="00000000" w14:paraId="0000000F">
      <w:pPr>
        <w:spacing w:line="240" w:lineRule="auto"/>
        <w:rPr>
          <w:rFonts w:ascii="Tahoma" w:cs="Tahoma" w:eastAsia="Tahoma" w:hAnsi="Tahoma"/>
          <w:i w:val="1"/>
          <w:sz w:val="20"/>
          <w:szCs w:val="20"/>
        </w:rPr>
      </w:pPr>
      <w:r w:rsidDel="00000000" w:rsidR="00000000" w:rsidRPr="00000000">
        <w:rPr>
          <w:rtl w:val="0"/>
        </w:rPr>
      </w:r>
    </w:p>
    <w:p w:rsidR="00000000" w:rsidDel="00000000" w:rsidP="00000000" w:rsidRDefault="00000000" w:rsidRPr="00000000" w14:paraId="00000010">
      <w:pPr>
        <w:pStyle w:val="Heading2"/>
        <w:spacing w:line="240" w:lineRule="auto"/>
        <w:rPr/>
      </w:pPr>
      <w:bookmarkStart w:colFirst="0" w:colLast="0" w:name="_heading=h.ybe88u25ii9n" w:id="3"/>
      <w:bookmarkEnd w:id="3"/>
      <w:r w:rsidDel="00000000" w:rsidR="00000000" w:rsidRPr="00000000">
        <w:rPr>
          <w:rtl w:val="0"/>
        </w:rPr>
        <w:t xml:space="preserve">4 Types d’acteurs  : </w:t>
      </w:r>
    </w:p>
    <w:p w:rsidR="00000000" w:rsidDel="00000000" w:rsidP="00000000" w:rsidRDefault="00000000" w:rsidRPr="00000000" w14:paraId="00000011">
      <w:pPr>
        <w:spacing w:line="240" w:lineRule="auto"/>
        <w:rPr>
          <w:rFonts w:ascii="Tahoma" w:cs="Tahoma" w:eastAsia="Tahoma" w:hAnsi="Tahoma"/>
        </w:rPr>
      </w:pPr>
      <w:r w:rsidDel="00000000" w:rsidR="00000000" w:rsidRPr="00000000">
        <w:rPr>
          <w:rtl w:val="0"/>
        </w:rPr>
      </w:r>
    </w:p>
    <w:tbl>
      <w:tblPr>
        <w:tblStyle w:val="Table4"/>
        <w:tblW w:w="9029.0" w:type="dxa"/>
        <w:jc w:val="left"/>
        <w:tblInd w:w="10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blHeader w:val="0"/>
        </w:trPr>
        <w:tc>
          <w:tcPr>
            <w:tcBorders>
              <w:top w:color="036287" w:space="0" w:sz="12" w:val="single"/>
              <w:left w:color="036287" w:space="0" w:sz="12" w:val="single"/>
              <w:bottom w:color="036287" w:space="0" w:sz="12" w:val="single"/>
              <w:right w:color="036287"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12">
            <w:pPr>
              <w:widowControl w:val="0"/>
              <w:numPr>
                <w:ilvl w:val="0"/>
                <w:numId w:val="1"/>
              </w:numPr>
              <w:spacing w:line="240" w:lineRule="auto"/>
              <w:ind w:left="720" w:hanging="360"/>
              <w:rPr>
                <w:rFonts w:ascii="Tahoma" w:cs="Tahoma" w:eastAsia="Tahoma" w:hAnsi="Tahoma"/>
                <w:color w:val="999999"/>
                <w:u w:val="none"/>
              </w:rPr>
            </w:pPr>
            <w:r w:rsidDel="00000000" w:rsidR="00000000" w:rsidRPr="00000000">
              <w:rPr>
                <w:rFonts w:ascii="Tahoma" w:cs="Tahoma" w:eastAsia="Tahoma" w:hAnsi="Tahoma"/>
                <w:color w:val="999999"/>
                <w:rtl w:val="0"/>
              </w:rPr>
              <w:t xml:space="preserve">établissements et professionnels de santé </w:t>
            </w:r>
            <w:r w:rsidDel="00000000" w:rsidR="00000000" w:rsidRPr="00000000">
              <w:rPr>
                <w:rtl w:val="0"/>
              </w:rPr>
            </w:r>
          </w:p>
          <w:p w:rsidR="00000000" w:rsidDel="00000000" w:rsidP="00000000" w:rsidRDefault="00000000" w:rsidRPr="00000000" w14:paraId="00000013">
            <w:pPr>
              <w:widowControl w:val="0"/>
              <w:numPr>
                <w:ilvl w:val="0"/>
                <w:numId w:val="1"/>
              </w:numPr>
              <w:spacing w:line="240" w:lineRule="auto"/>
              <w:ind w:left="720" w:hanging="360"/>
              <w:rPr>
                <w:rFonts w:ascii="Tahoma" w:cs="Tahoma" w:eastAsia="Tahoma" w:hAnsi="Tahoma"/>
                <w:color w:val="999999"/>
                <w:u w:val="none"/>
              </w:rPr>
            </w:pPr>
            <w:r w:rsidDel="00000000" w:rsidR="00000000" w:rsidRPr="00000000">
              <w:rPr>
                <w:rFonts w:ascii="Tahoma" w:cs="Tahoma" w:eastAsia="Tahoma" w:hAnsi="Tahoma"/>
                <w:color w:val="999999"/>
                <w:rtl w:val="0"/>
              </w:rPr>
              <w:t xml:space="preserve">établissements d’enseignement </w:t>
            </w:r>
            <w:r w:rsidDel="00000000" w:rsidR="00000000" w:rsidRPr="00000000">
              <w:rPr>
                <w:rtl w:val="0"/>
              </w:rPr>
            </w:r>
          </w:p>
          <w:p w:rsidR="00000000" w:rsidDel="00000000" w:rsidP="00000000" w:rsidRDefault="00000000" w:rsidRPr="00000000" w14:paraId="00000014">
            <w:pPr>
              <w:widowControl w:val="0"/>
              <w:numPr>
                <w:ilvl w:val="0"/>
                <w:numId w:val="1"/>
              </w:numPr>
              <w:spacing w:line="240" w:lineRule="auto"/>
              <w:ind w:left="720" w:hanging="360"/>
              <w:rPr>
                <w:rFonts w:ascii="Tahoma" w:cs="Tahoma" w:eastAsia="Tahoma" w:hAnsi="Tahoma"/>
                <w:color w:val="999999"/>
                <w:u w:val="none"/>
              </w:rPr>
            </w:pPr>
            <w:r w:rsidDel="00000000" w:rsidR="00000000" w:rsidRPr="00000000">
              <w:rPr>
                <w:rFonts w:ascii="Tahoma" w:cs="Tahoma" w:eastAsia="Tahoma" w:hAnsi="Tahoma"/>
                <w:color w:val="999999"/>
                <w:rtl w:val="0"/>
              </w:rPr>
              <w:t xml:space="preserve">organismes de recherche </w:t>
            </w:r>
            <w:r w:rsidDel="00000000" w:rsidR="00000000" w:rsidRPr="00000000">
              <w:rPr>
                <w:rtl w:val="0"/>
              </w:rPr>
            </w:r>
          </w:p>
          <w:p w:rsidR="00000000" w:rsidDel="00000000" w:rsidP="00000000" w:rsidRDefault="00000000" w:rsidRPr="00000000" w14:paraId="00000015">
            <w:pPr>
              <w:widowControl w:val="0"/>
              <w:numPr>
                <w:ilvl w:val="0"/>
                <w:numId w:val="1"/>
              </w:numPr>
              <w:spacing w:line="240" w:lineRule="auto"/>
              <w:ind w:left="720" w:hanging="360"/>
              <w:rPr>
                <w:rFonts w:ascii="Tahoma" w:cs="Tahoma" w:eastAsia="Tahoma" w:hAnsi="Tahoma"/>
                <w:color w:val="999999"/>
                <w:u w:val="none"/>
              </w:rPr>
            </w:pPr>
            <w:r w:rsidDel="00000000" w:rsidR="00000000" w:rsidRPr="00000000">
              <w:rPr>
                <w:rFonts w:ascii="Tahoma" w:cs="Tahoma" w:eastAsia="Tahoma" w:hAnsi="Tahoma"/>
                <w:color w:val="999999"/>
                <w:rtl w:val="0"/>
              </w:rPr>
              <w:t xml:space="preserve">associations de patients </w:t>
            </w:r>
            <w:r w:rsidDel="00000000" w:rsidR="00000000" w:rsidRPr="00000000">
              <w:rPr>
                <w:rtl w:val="0"/>
              </w:rPr>
            </w:r>
          </w:p>
          <w:p w:rsidR="00000000" w:rsidDel="00000000" w:rsidP="00000000" w:rsidRDefault="00000000" w:rsidRPr="00000000" w14:paraId="00000016">
            <w:pPr>
              <w:widowControl w:val="0"/>
              <w:numPr>
                <w:ilvl w:val="0"/>
                <w:numId w:val="1"/>
              </w:numPr>
              <w:spacing w:line="240" w:lineRule="auto"/>
              <w:ind w:left="720" w:hanging="360"/>
              <w:rPr>
                <w:rFonts w:ascii="Tahoma" w:cs="Tahoma" w:eastAsia="Tahoma" w:hAnsi="Tahoma"/>
                <w:color w:val="999999"/>
                <w:u w:val="none"/>
              </w:rPr>
            </w:pPr>
            <w:r w:rsidDel="00000000" w:rsidR="00000000" w:rsidRPr="00000000">
              <w:rPr>
                <w:rFonts w:ascii="Tahoma" w:cs="Tahoma" w:eastAsia="Tahoma" w:hAnsi="Tahoma"/>
                <w:color w:val="999999"/>
                <w:rtl w:val="0"/>
              </w:rPr>
              <w:t xml:space="preserve">start-ups </w:t>
            </w:r>
            <w:r w:rsidDel="00000000" w:rsidR="00000000" w:rsidRPr="00000000">
              <w:rPr>
                <w:rtl w:val="0"/>
              </w:rPr>
            </w:r>
          </w:p>
          <w:p w:rsidR="00000000" w:rsidDel="00000000" w:rsidP="00000000" w:rsidRDefault="00000000" w:rsidRPr="00000000" w14:paraId="00000017">
            <w:pPr>
              <w:widowControl w:val="0"/>
              <w:numPr>
                <w:ilvl w:val="0"/>
                <w:numId w:val="1"/>
              </w:numPr>
              <w:spacing w:line="240" w:lineRule="auto"/>
              <w:ind w:left="720" w:hanging="360"/>
              <w:rPr>
                <w:rFonts w:ascii="Tahoma" w:cs="Tahoma" w:eastAsia="Tahoma" w:hAnsi="Tahoma"/>
                <w:color w:val="999999"/>
                <w:u w:val="none"/>
              </w:rPr>
            </w:pPr>
            <w:r w:rsidDel="00000000" w:rsidR="00000000" w:rsidRPr="00000000">
              <w:rPr>
                <w:rFonts w:ascii="Tahoma" w:cs="Tahoma" w:eastAsia="Tahoma" w:hAnsi="Tahoma"/>
                <w:color w:val="999999"/>
                <w:rtl w:val="0"/>
              </w:rPr>
              <w:t xml:space="preserve">acteurs industriels </w:t>
            </w:r>
            <w:r w:rsidDel="00000000" w:rsidR="00000000" w:rsidRPr="00000000">
              <w:rPr>
                <w:rtl w:val="0"/>
              </w:rPr>
            </w:r>
          </w:p>
          <w:p w:rsidR="00000000" w:rsidDel="00000000" w:rsidP="00000000" w:rsidRDefault="00000000" w:rsidRPr="00000000" w14:paraId="00000018">
            <w:pPr>
              <w:widowControl w:val="0"/>
              <w:numPr>
                <w:ilvl w:val="0"/>
                <w:numId w:val="1"/>
              </w:numPr>
              <w:spacing w:line="240" w:lineRule="auto"/>
              <w:ind w:left="720" w:hanging="360"/>
              <w:rPr>
                <w:rFonts w:ascii="Tahoma" w:cs="Tahoma" w:eastAsia="Tahoma" w:hAnsi="Tahoma"/>
                <w:color w:val="999999"/>
              </w:rPr>
            </w:pPr>
            <w:r w:rsidDel="00000000" w:rsidR="00000000" w:rsidRPr="00000000">
              <w:rPr>
                <w:rFonts w:ascii="Tahoma" w:cs="Tahoma" w:eastAsia="Tahoma" w:hAnsi="Tahoma"/>
                <w:color w:val="999999"/>
                <w:rtl w:val="0"/>
              </w:rPr>
              <w:t xml:space="preserve">autres</w:t>
            </w:r>
          </w:p>
        </w:tc>
      </w:tr>
    </w:tbl>
    <w:p w:rsidR="00000000" w:rsidDel="00000000" w:rsidP="00000000" w:rsidRDefault="00000000" w:rsidRPr="00000000" w14:paraId="00000019">
      <w:pPr>
        <w:ind w:left="0" w:firstLine="0"/>
        <w:rPr/>
      </w:pPr>
      <w:r w:rsidDel="00000000" w:rsidR="00000000" w:rsidRPr="00000000">
        <w:rPr>
          <w:rtl w:val="0"/>
        </w:rPr>
      </w:r>
    </w:p>
    <w:p w:rsidR="00000000" w:rsidDel="00000000" w:rsidP="00000000" w:rsidRDefault="00000000" w:rsidRPr="00000000" w14:paraId="0000001A">
      <w:pPr>
        <w:pStyle w:val="Heading2"/>
        <w:spacing w:line="240" w:lineRule="auto"/>
        <w:rPr>
          <w:rFonts w:ascii="Tahoma" w:cs="Tahoma" w:eastAsia="Tahoma" w:hAnsi="Tahoma"/>
          <w:i w:val="1"/>
          <w:color w:val="036287"/>
          <w:sz w:val="18"/>
          <w:szCs w:val="18"/>
        </w:rPr>
      </w:pPr>
      <w:bookmarkStart w:colFirst="0" w:colLast="0" w:name="_heading=h.j2k56ixpbapn" w:id="4"/>
      <w:bookmarkEnd w:id="4"/>
      <w:r w:rsidDel="00000000" w:rsidR="00000000" w:rsidRPr="00000000">
        <w:rPr>
          <w:rtl w:val="0"/>
        </w:rPr>
        <w:t xml:space="preserve">5 Porteur(s) de projet : </w:t>
      </w:r>
      <w:r w:rsidDel="00000000" w:rsidR="00000000" w:rsidRPr="00000000">
        <w:rPr>
          <w:rtl w:val="0"/>
        </w:rPr>
      </w:r>
    </w:p>
    <w:p w:rsidR="00000000" w:rsidDel="00000000" w:rsidP="00000000" w:rsidRDefault="00000000" w:rsidRPr="00000000" w14:paraId="0000001B">
      <w:pPr>
        <w:spacing w:line="240" w:lineRule="auto"/>
        <w:rPr>
          <w:rFonts w:ascii="Tahoma" w:cs="Tahoma" w:eastAsia="Tahoma" w:hAnsi="Tahoma"/>
        </w:rPr>
      </w:pPr>
      <w:r w:rsidDel="00000000" w:rsidR="00000000" w:rsidRPr="00000000">
        <w:rPr>
          <w:rtl w:val="0"/>
        </w:rPr>
      </w:r>
    </w:p>
    <w:tbl>
      <w:tblPr>
        <w:tblStyle w:val="Table5"/>
        <w:tblW w:w="9029.0" w:type="dxa"/>
        <w:jc w:val="left"/>
        <w:tblInd w:w="10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blHeader w:val="0"/>
        </w:trPr>
        <w:tc>
          <w:tcPr>
            <w:tcBorders>
              <w:top w:color="036287" w:space="0" w:sz="12" w:val="single"/>
              <w:left w:color="036287" w:space="0" w:sz="12" w:val="single"/>
              <w:bottom w:color="036287" w:space="0" w:sz="12" w:val="single"/>
              <w:right w:color="036287"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1C">
            <w:pPr>
              <w:widowControl w:val="0"/>
              <w:spacing w:line="240" w:lineRule="auto"/>
              <w:rPr>
                <w:rFonts w:ascii="Tahoma" w:cs="Tahoma" w:eastAsia="Tahoma" w:hAnsi="Tahoma"/>
                <w:color w:val="999999"/>
              </w:rPr>
            </w:pPr>
            <w:r w:rsidDel="00000000" w:rsidR="00000000" w:rsidRPr="00000000">
              <w:rPr>
                <w:rFonts w:ascii="Tahoma" w:cs="Tahoma" w:eastAsia="Tahoma" w:hAnsi="Tahoma"/>
                <w:color w:val="999999"/>
                <w:rtl w:val="0"/>
              </w:rPr>
              <w:t xml:space="preserve"> Insérer le(s) nom(s) du(es) porteur(s) du projet, ainsi que leur fonction</w:t>
            </w:r>
          </w:p>
        </w:tc>
      </w:tr>
    </w:tbl>
    <w:p w:rsidR="00000000" w:rsidDel="00000000" w:rsidP="00000000" w:rsidRDefault="00000000" w:rsidRPr="00000000" w14:paraId="0000001D">
      <w:pPr>
        <w:spacing w:line="240" w:lineRule="auto"/>
        <w:rPr>
          <w:rFonts w:ascii="Tahoma" w:cs="Tahoma" w:eastAsia="Tahoma" w:hAnsi="Tahoma"/>
        </w:rPr>
      </w:pPr>
      <w:r w:rsidDel="00000000" w:rsidR="00000000" w:rsidRPr="00000000">
        <w:rPr>
          <w:rtl w:val="0"/>
        </w:rPr>
      </w:r>
    </w:p>
    <w:p w:rsidR="00000000" w:rsidDel="00000000" w:rsidP="00000000" w:rsidRDefault="00000000" w:rsidRPr="00000000" w14:paraId="0000001E">
      <w:pPr>
        <w:pStyle w:val="Heading2"/>
        <w:spacing w:line="240" w:lineRule="auto"/>
        <w:rPr>
          <w:rFonts w:ascii="Tahoma" w:cs="Tahoma" w:eastAsia="Tahoma" w:hAnsi="Tahoma"/>
          <w:i w:val="1"/>
          <w:color w:val="036287"/>
          <w:sz w:val="18"/>
          <w:szCs w:val="18"/>
        </w:rPr>
      </w:pPr>
      <w:bookmarkStart w:colFirst="0" w:colLast="0" w:name="_heading=h.2s8eyo1" w:id="5"/>
      <w:bookmarkEnd w:id="5"/>
      <w:r w:rsidDel="00000000" w:rsidR="00000000" w:rsidRPr="00000000">
        <w:rPr>
          <w:rtl w:val="0"/>
        </w:rPr>
        <w:t xml:space="preserve">6 Corps de texte (500 mots maximum) : </w:t>
      </w:r>
      <w:r w:rsidDel="00000000" w:rsidR="00000000" w:rsidRPr="00000000">
        <w:rPr>
          <w:rtl w:val="0"/>
        </w:rPr>
      </w:r>
    </w:p>
    <w:p w:rsidR="00000000" w:rsidDel="00000000" w:rsidP="00000000" w:rsidRDefault="00000000" w:rsidRPr="00000000" w14:paraId="0000001F">
      <w:pPr>
        <w:spacing w:line="240" w:lineRule="auto"/>
        <w:rPr>
          <w:rFonts w:ascii="Tahoma" w:cs="Tahoma" w:eastAsia="Tahoma" w:hAnsi="Tahoma"/>
        </w:rPr>
      </w:pPr>
      <w:r w:rsidDel="00000000" w:rsidR="00000000" w:rsidRPr="00000000">
        <w:rPr>
          <w:rtl w:val="0"/>
        </w:rPr>
      </w:r>
    </w:p>
    <w:tbl>
      <w:tblPr>
        <w:tblStyle w:val="Table6"/>
        <w:tblW w:w="9000.0" w:type="dxa"/>
        <w:jc w:val="left"/>
        <w:tblInd w:w="13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00"/>
        <w:tblGridChange w:id="0">
          <w:tblGrid>
            <w:gridCol w:w="9000"/>
          </w:tblGrid>
        </w:tblGridChange>
      </w:tblGrid>
      <w:tr>
        <w:trPr>
          <w:cantSplit w:val="0"/>
          <w:tblHeader w:val="0"/>
        </w:trPr>
        <w:tc>
          <w:tcPr>
            <w:tcBorders>
              <w:top w:color="036287" w:space="0" w:sz="12" w:val="single"/>
              <w:left w:color="036287" w:space="0" w:sz="12" w:val="single"/>
              <w:bottom w:color="036287" w:space="0" w:sz="12" w:val="single"/>
              <w:right w:color="036287"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20">
            <w:pPr>
              <w:spacing w:after="200" w:before="200" w:line="240" w:lineRule="auto"/>
              <w:jc w:val="both"/>
              <w:rPr>
                <w:rFonts w:ascii="Tahoma" w:cs="Tahoma" w:eastAsia="Tahoma" w:hAnsi="Tahoma"/>
                <w:b w:val="1"/>
                <w:color w:val="036287"/>
                <w:sz w:val="26"/>
                <w:szCs w:val="26"/>
              </w:rPr>
            </w:pPr>
            <w:r w:rsidDel="00000000" w:rsidR="00000000" w:rsidRPr="00000000">
              <w:rPr>
                <w:rFonts w:ascii="Tahoma" w:cs="Tahoma" w:eastAsia="Tahoma" w:hAnsi="Tahoma"/>
                <w:b w:val="1"/>
                <w:color w:val="036287"/>
                <w:sz w:val="26"/>
                <w:szCs w:val="26"/>
                <w:rtl w:val="0"/>
              </w:rPr>
              <w:t xml:space="preserve">Partenaires </w:t>
            </w:r>
          </w:p>
          <w:p w:rsidR="00000000" w:rsidDel="00000000" w:rsidP="00000000" w:rsidRDefault="00000000" w:rsidRPr="00000000" w14:paraId="00000021">
            <w:pPr>
              <w:widowControl w:val="0"/>
              <w:numPr>
                <w:ilvl w:val="0"/>
                <w:numId w:val="2"/>
              </w:numPr>
              <w:spacing w:after="0" w:before="200" w:line="240" w:lineRule="auto"/>
              <w:ind w:left="720" w:hanging="360"/>
              <w:jc w:val="both"/>
              <w:rPr>
                <w:rFonts w:ascii="Tahoma" w:cs="Tahoma" w:eastAsia="Tahoma" w:hAnsi="Tahoma"/>
                <w:color w:val="999999"/>
                <w:sz w:val="24"/>
                <w:szCs w:val="24"/>
              </w:rPr>
            </w:pPr>
            <w:r w:rsidDel="00000000" w:rsidR="00000000" w:rsidRPr="00000000">
              <w:rPr>
                <w:rFonts w:ascii="Tahoma" w:cs="Tahoma" w:eastAsia="Tahoma" w:hAnsi="Tahoma"/>
                <w:b w:val="1"/>
                <w:color w:val="999999"/>
                <w:rtl w:val="0"/>
              </w:rPr>
              <w:t xml:space="preserve">L’établissement X</w:t>
            </w:r>
            <w:r w:rsidDel="00000000" w:rsidR="00000000" w:rsidRPr="00000000">
              <w:rPr>
                <w:rFonts w:ascii="Tahoma" w:cs="Tahoma" w:eastAsia="Tahoma" w:hAnsi="Tahoma"/>
                <w:color w:val="999999"/>
                <w:rtl w:val="0"/>
              </w:rPr>
              <w:t xml:space="preserve"> est un établissement de santé public et un centre hospitalier universitaire (CHU) de la région Y. Elle regroupe z hôpitaux, situés à Ville, en petite couronne et en province.</w:t>
            </w:r>
            <w:r w:rsidDel="00000000" w:rsidR="00000000" w:rsidRPr="00000000">
              <w:rPr>
                <w:rtl w:val="0"/>
              </w:rPr>
            </w:r>
          </w:p>
          <w:p w:rsidR="00000000" w:rsidDel="00000000" w:rsidP="00000000" w:rsidRDefault="00000000" w:rsidRPr="00000000" w14:paraId="00000022">
            <w:pPr>
              <w:widowControl w:val="0"/>
              <w:numPr>
                <w:ilvl w:val="0"/>
                <w:numId w:val="2"/>
              </w:numPr>
              <w:spacing w:before="0" w:line="240" w:lineRule="auto"/>
              <w:ind w:left="720" w:hanging="360"/>
              <w:jc w:val="both"/>
              <w:rPr>
                <w:rFonts w:ascii="Tahoma" w:cs="Tahoma" w:eastAsia="Tahoma" w:hAnsi="Tahoma"/>
                <w:color w:val="999999"/>
              </w:rPr>
            </w:pPr>
            <w:r w:rsidDel="00000000" w:rsidR="00000000" w:rsidRPr="00000000">
              <w:rPr>
                <w:rFonts w:ascii="Tahoma" w:cs="Tahoma" w:eastAsia="Tahoma" w:hAnsi="Tahoma"/>
                <w:b w:val="1"/>
                <w:color w:val="999999"/>
                <w:rtl w:val="0"/>
              </w:rPr>
              <w:t xml:space="preserve">L’Institut Y</w:t>
            </w:r>
            <w:r w:rsidDel="00000000" w:rsidR="00000000" w:rsidRPr="00000000">
              <w:rPr>
                <w:rFonts w:ascii="Tahoma" w:cs="Tahoma" w:eastAsia="Tahoma" w:hAnsi="Tahoma"/>
                <w:color w:val="999999"/>
                <w:rtl w:val="0"/>
              </w:rPr>
              <w:t xml:space="preserve"> est un organisme public de recherche français entièrement dédié à la santé humaine. Son objectif est de xxx.</w:t>
            </w:r>
          </w:p>
          <w:p w:rsidR="00000000" w:rsidDel="00000000" w:rsidP="00000000" w:rsidRDefault="00000000" w:rsidRPr="00000000" w14:paraId="00000023">
            <w:pPr>
              <w:spacing w:line="240" w:lineRule="auto"/>
              <w:jc w:val="both"/>
              <w:rPr>
                <w:rFonts w:ascii="Tahoma" w:cs="Tahoma" w:eastAsia="Tahoma" w:hAnsi="Tahoma"/>
                <w:b w:val="1"/>
                <w:color w:val="036287"/>
                <w:sz w:val="26"/>
                <w:szCs w:val="26"/>
              </w:rPr>
            </w:pPr>
            <w:r w:rsidDel="00000000" w:rsidR="00000000" w:rsidRPr="00000000">
              <w:rPr>
                <w:rtl w:val="0"/>
              </w:rPr>
            </w:r>
          </w:p>
          <w:p w:rsidR="00000000" w:rsidDel="00000000" w:rsidP="00000000" w:rsidRDefault="00000000" w:rsidRPr="00000000" w14:paraId="00000024">
            <w:pPr>
              <w:spacing w:line="240" w:lineRule="auto"/>
              <w:jc w:val="both"/>
              <w:rPr>
                <w:rFonts w:ascii="Tahoma" w:cs="Tahoma" w:eastAsia="Tahoma" w:hAnsi="Tahoma"/>
                <w:b w:val="1"/>
                <w:color w:val="036287"/>
                <w:sz w:val="26"/>
                <w:szCs w:val="26"/>
              </w:rPr>
            </w:pPr>
            <w:r w:rsidDel="00000000" w:rsidR="00000000" w:rsidRPr="00000000">
              <w:rPr>
                <w:rFonts w:ascii="Tahoma" w:cs="Tahoma" w:eastAsia="Tahoma" w:hAnsi="Tahoma"/>
                <w:b w:val="1"/>
                <w:color w:val="036287"/>
                <w:sz w:val="26"/>
                <w:szCs w:val="26"/>
                <w:rtl w:val="0"/>
              </w:rPr>
              <w:t xml:space="preserve">Contexte </w:t>
            </w:r>
          </w:p>
          <w:p w:rsidR="00000000" w:rsidDel="00000000" w:rsidP="00000000" w:rsidRDefault="00000000" w:rsidRPr="00000000" w14:paraId="00000025">
            <w:pPr>
              <w:spacing w:line="240" w:lineRule="auto"/>
              <w:jc w:val="both"/>
              <w:rPr>
                <w:rFonts w:ascii="Tahoma" w:cs="Tahoma" w:eastAsia="Tahoma" w:hAnsi="Tahoma"/>
                <w:b w:val="1"/>
                <w:sz w:val="26"/>
                <w:szCs w:val="26"/>
              </w:rPr>
            </w:pPr>
            <w:r w:rsidDel="00000000" w:rsidR="00000000" w:rsidRPr="00000000">
              <w:rPr>
                <w:rtl w:val="0"/>
              </w:rPr>
            </w:r>
          </w:p>
          <w:p w:rsidR="00000000" w:rsidDel="00000000" w:rsidP="00000000" w:rsidRDefault="00000000" w:rsidRPr="00000000" w14:paraId="00000026">
            <w:pPr>
              <w:spacing w:line="240" w:lineRule="auto"/>
              <w:jc w:val="both"/>
              <w:rPr>
                <w:rFonts w:ascii="Tahoma" w:cs="Tahoma" w:eastAsia="Tahoma" w:hAnsi="Tahoma"/>
                <w:color w:val="999999"/>
              </w:rPr>
            </w:pPr>
            <w:r w:rsidDel="00000000" w:rsidR="00000000" w:rsidRPr="00000000">
              <w:rPr>
                <w:rFonts w:ascii="Tahoma" w:cs="Tahoma" w:eastAsia="Tahoma" w:hAnsi="Tahoma"/>
                <w:color w:val="999999"/>
                <w:rtl w:val="0"/>
              </w:rPr>
              <w:t xml:space="preserve">Détailler le contexte. Par exemple:</w:t>
            </w:r>
          </w:p>
          <w:p w:rsidR="00000000" w:rsidDel="00000000" w:rsidP="00000000" w:rsidRDefault="00000000" w:rsidRPr="00000000" w14:paraId="00000027">
            <w:pPr>
              <w:spacing w:line="240" w:lineRule="auto"/>
              <w:jc w:val="both"/>
              <w:rPr>
                <w:rFonts w:ascii="Tahoma" w:cs="Tahoma" w:eastAsia="Tahoma" w:hAnsi="Tahoma"/>
                <w:color w:val="999999"/>
              </w:rPr>
            </w:pPr>
            <w:r w:rsidDel="00000000" w:rsidR="00000000" w:rsidRPr="00000000">
              <w:rPr>
                <w:rFonts w:ascii="Tahoma" w:cs="Tahoma" w:eastAsia="Tahoma" w:hAnsi="Tahoma"/>
                <w:color w:val="999999"/>
                <w:rtl w:val="0"/>
              </w:rPr>
              <w:t xml:space="preserve">Les effets indésirables, ou effets secondaires, sont des réactions nocives et non voulues, susceptibles de se produire à la suite de la prise d’un médicament. Ces effets peuvent être des nausées, des maux de tête, des démangeaisons, des éruptions cutanées, des diarrhées, une vision floue, de la fatigue, etc. Les professionnels de santé, les patients ou associations de patients, et les laboratoires pharmaceutiques peuvent signaler aux autorités sanitaires tout événement sur le site www.signalement-sante.gouv.fr. </w:t>
            </w:r>
          </w:p>
          <w:p w:rsidR="00000000" w:rsidDel="00000000" w:rsidP="00000000" w:rsidRDefault="00000000" w:rsidRPr="00000000" w14:paraId="00000028">
            <w:pPr>
              <w:spacing w:line="240" w:lineRule="auto"/>
              <w:jc w:val="both"/>
              <w:rPr>
                <w:rFonts w:ascii="Tahoma" w:cs="Tahoma" w:eastAsia="Tahoma" w:hAnsi="Tahoma"/>
                <w:color w:val="999999"/>
              </w:rPr>
            </w:pPr>
            <w:r w:rsidDel="00000000" w:rsidR="00000000" w:rsidRPr="00000000">
              <w:rPr>
                <w:rFonts w:ascii="Tahoma" w:cs="Tahoma" w:eastAsia="Tahoma" w:hAnsi="Tahoma"/>
                <w:color w:val="999999"/>
                <w:rtl w:val="0"/>
              </w:rPr>
              <w:t xml:space="preserve">Afin de rendre ces informations accessibles à tous, l’agence X a entrepris une démarche d’ouverture de ces données. </w:t>
            </w:r>
          </w:p>
          <w:p w:rsidR="00000000" w:rsidDel="00000000" w:rsidP="00000000" w:rsidRDefault="00000000" w:rsidRPr="00000000" w14:paraId="00000029">
            <w:pPr>
              <w:spacing w:line="240" w:lineRule="auto"/>
              <w:jc w:val="both"/>
              <w:rPr>
                <w:rFonts w:ascii="Tahoma" w:cs="Tahoma" w:eastAsia="Tahoma" w:hAnsi="Tahoma"/>
                <w:color w:val="999999"/>
              </w:rPr>
            </w:pPr>
            <w:r w:rsidDel="00000000" w:rsidR="00000000" w:rsidRPr="00000000">
              <w:rPr>
                <w:rtl w:val="0"/>
              </w:rPr>
            </w:r>
          </w:p>
          <w:p w:rsidR="00000000" w:rsidDel="00000000" w:rsidP="00000000" w:rsidRDefault="00000000" w:rsidRPr="00000000" w14:paraId="0000002A">
            <w:pPr>
              <w:spacing w:line="240" w:lineRule="auto"/>
              <w:jc w:val="both"/>
              <w:rPr>
                <w:rFonts w:ascii="Tahoma" w:cs="Tahoma" w:eastAsia="Tahoma" w:hAnsi="Tahoma"/>
                <w:b w:val="1"/>
                <w:color w:val="036287"/>
                <w:sz w:val="26"/>
                <w:szCs w:val="26"/>
              </w:rPr>
            </w:pPr>
            <w:r w:rsidDel="00000000" w:rsidR="00000000" w:rsidRPr="00000000">
              <w:rPr>
                <w:rFonts w:ascii="Tahoma" w:cs="Tahoma" w:eastAsia="Tahoma" w:hAnsi="Tahoma"/>
                <w:b w:val="1"/>
                <w:color w:val="036287"/>
                <w:sz w:val="26"/>
                <w:szCs w:val="26"/>
                <w:rtl w:val="0"/>
              </w:rPr>
              <w:t xml:space="preserve">Objectif du projet </w:t>
            </w:r>
          </w:p>
          <w:p w:rsidR="00000000" w:rsidDel="00000000" w:rsidP="00000000" w:rsidRDefault="00000000" w:rsidRPr="00000000" w14:paraId="0000002B">
            <w:pPr>
              <w:spacing w:line="240" w:lineRule="auto"/>
              <w:jc w:val="both"/>
              <w:rPr>
                <w:rFonts w:ascii="Tahoma" w:cs="Tahoma" w:eastAsia="Tahoma" w:hAnsi="Tahoma"/>
                <w:b w:val="1"/>
                <w:sz w:val="26"/>
                <w:szCs w:val="26"/>
              </w:rPr>
            </w:pPr>
            <w:r w:rsidDel="00000000" w:rsidR="00000000" w:rsidRPr="00000000">
              <w:rPr>
                <w:rtl w:val="0"/>
              </w:rPr>
            </w:r>
          </w:p>
          <w:p w:rsidR="00000000" w:rsidDel="00000000" w:rsidP="00000000" w:rsidRDefault="00000000" w:rsidRPr="00000000" w14:paraId="0000002C">
            <w:pPr>
              <w:spacing w:line="240" w:lineRule="auto"/>
              <w:jc w:val="both"/>
              <w:rPr>
                <w:rFonts w:ascii="Tahoma" w:cs="Tahoma" w:eastAsia="Tahoma" w:hAnsi="Tahoma"/>
                <w:color w:val="999999"/>
              </w:rPr>
            </w:pPr>
            <w:r w:rsidDel="00000000" w:rsidR="00000000" w:rsidRPr="00000000">
              <w:rPr>
                <w:rFonts w:ascii="Tahoma" w:cs="Tahoma" w:eastAsia="Tahoma" w:hAnsi="Tahoma"/>
                <w:color w:val="999999"/>
                <w:rtl w:val="0"/>
              </w:rPr>
              <w:t xml:space="preserve">Le projet Z, porté par l’agence X, vise à développer un outil capable de restituer et visualiser, de manière compréhensible, des indicateurs portant sur les effets indésirables des médicaments déclarés auprès des autorités sanitaires, tout en respectant l’anonymat des patients.</w:t>
            </w:r>
          </w:p>
          <w:p w:rsidR="00000000" w:rsidDel="00000000" w:rsidP="00000000" w:rsidRDefault="00000000" w:rsidRPr="00000000" w14:paraId="0000002D">
            <w:pPr>
              <w:spacing w:line="240" w:lineRule="auto"/>
              <w:jc w:val="both"/>
              <w:rPr>
                <w:rFonts w:ascii="Tahoma" w:cs="Tahoma" w:eastAsia="Tahoma" w:hAnsi="Tahoma"/>
                <w:color w:val="999999"/>
              </w:rPr>
            </w:pPr>
            <w:r w:rsidDel="00000000" w:rsidR="00000000" w:rsidRPr="00000000">
              <w:rPr>
                <w:rtl w:val="0"/>
              </w:rPr>
            </w:r>
          </w:p>
          <w:p w:rsidR="00000000" w:rsidDel="00000000" w:rsidP="00000000" w:rsidRDefault="00000000" w:rsidRPr="00000000" w14:paraId="0000002E">
            <w:pPr>
              <w:spacing w:line="240" w:lineRule="auto"/>
              <w:jc w:val="both"/>
              <w:rPr>
                <w:rFonts w:ascii="Tahoma" w:cs="Tahoma" w:eastAsia="Tahoma" w:hAnsi="Tahoma"/>
                <w:b w:val="1"/>
                <w:color w:val="036287"/>
                <w:sz w:val="26"/>
                <w:szCs w:val="26"/>
              </w:rPr>
            </w:pPr>
            <w:r w:rsidDel="00000000" w:rsidR="00000000" w:rsidRPr="00000000">
              <w:rPr>
                <w:rFonts w:ascii="Tahoma" w:cs="Tahoma" w:eastAsia="Tahoma" w:hAnsi="Tahoma"/>
                <w:b w:val="1"/>
                <w:color w:val="036287"/>
                <w:sz w:val="26"/>
                <w:szCs w:val="26"/>
                <w:rtl w:val="0"/>
              </w:rPr>
              <w:t xml:space="preserve">Méthodologie et caractère innovant </w:t>
            </w:r>
          </w:p>
          <w:p w:rsidR="00000000" w:rsidDel="00000000" w:rsidP="00000000" w:rsidRDefault="00000000" w:rsidRPr="00000000" w14:paraId="0000002F">
            <w:pPr>
              <w:spacing w:line="240" w:lineRule="auto"/>
              <w:jc w:val="both"/>
              <w:rPr>
                <w:rFonts w:ascii="Tahoma" w:cs="Tahoma" w:eastAsia="Tahoma" w:hAnsi="Tahoma"/>
                <w:b w:val="1"/>
                <w:color w:val="036287"/>
                <w:sz w:val="26"/>
                <w:szCs w:val="26"/>
              </w:rPr>
            </w:pPr>
            <w:r w:rsidDel="00000000" w:rsidR="00000000" w:rsidRPr="00000000">
              <w:rPr>
                <w:rtl w:val="0"/>
              </w:rPr>
            </w:r>
          </w:p>
          <w:p w:rsidR="00000000" w:rsidDel="00000000" w:rsidP="00000000" w:rsidRDefault="00000000" w:rsidRPr="00000000" w14:paraId="00000030">
            <w:pPr>
              <w:spacing w:line="240" w:lineRule="auto"/>
              <w:jc w:val="both"/>
              <w:rPr>
                <w:rFonts w:ascii="Tahoma" w:cs="Tahoma" w:eastAsia="Tahoma" w:hAnsi="Tahoma"/>
                <w:color w:val="999999"/>
              </w:rPr>
            </w:pPr>
            <w:r w:rsidDel="00000000" w:rsidR="00000000" w:rsidRPr="00000000">
              <w:rPr>
                <w:rFonts w:ascii="Tahoma" w:cs="Tahoma" w:eastAsia="Tahoma" w:hAnsi="Tahoma"/>
                <w:color w:val="999999"/>
                <w:rtl w:val="0"/>
              </w:rPr>
              <w:t xml:space="preserve">Détailler la méthodologie, les bases de données utilisées, et le caractère innovant du projet.</w:t>
            </w:r>
          </w:p>
          <w:p w:rsidR="00000000" w:rsidDel="00000000" w:rsidP="00000000" w:rsidRDefault="00000000" w:rsidRPr="00000000" w14:paraId="00000031">
            <w:pPr>
              <w:spacing w:line="240" w:lineRule="auto"/>
              <w:jc w:val="both"/>
              <w:rPr>
                <w:rFonts w:ascii="Tahoma" w:cs="Tahoma" w:eastAsia="Tahoma" w:hAnsi="Tahoma"/>
                <w:color w:val="999999"/>
              </w:rPr>
            </w:pPr>
            <w:r w:rsidDel="00000000" w:rsidR="00000000" w:rsidRPr="00000000">
              <w:rPr>
                <w:rtl w:val="0"/>
              </w:rPr>
            </w:r>
          </w:p>
          <w:p w:rsidR="00000000" w:rsidDel="00000000" w:rsidP="00000000" w:rsidRDefault="00000000" w:rsidRPr="00000000" w14:paraId="00000032">
            <w:pPr>
              <w:spacing w:line="240" w:lineRule="auto"/>
              <w:jc w:val="both"/>
              <w:rPr>
                <w:rFonts w:ascii="Tahoma" w:cs="Tahoma" w:eastAsia="Tahoma" w:hAnsi="Tahoma"/>
                <w:b w:val="1"/>
                <w:color w:val="036287"/>
                <w:sz w:val="26"/>
                <w:szCs w:val="26"/>
              </w:rPr>
            </w:pPr>
            <w:r w:rsidDel="00000000" w:rsidR="00000000" w:rsidRPr="00000000">
              <w:rPr>
                <w:rtl w:val="0"/>
              </w:rPr>
            </w:r>
          </w:p>
          <w:p w:rsidR="00000000" w:rsidDel="00000000" w:rsidP="00000000" w:rsidRDefault="00000000" w:rsidRPr="00000000" w14:paraId="00000033">
            <w:pPr>
              <w:spacing w:line="240" w:lineRule="auto"/>
              <w:jc w:val="both"/>
              <w:rPr>
                <w:rFonts w:ascii="Tahoma" w:cs="Tahoma" w:eastAsia="Tahoma" w:hAnsi="Tahoma"/>
                <w:b w:val="1"/>
                <w:color w:val="036287"/>
                <w:sz w:val="26"/>
                <w:szCs w:val="26"/>
              </w:rPr>
            </w:pPr>
            <w:r w:rsidDel="00000000" w:rsidR="00000000" w:rsidRPr="00000000">
              <w:rPr>
                <w:rFonts w:ascii="Tahoma" w:cs="Tahoma" w:eastAsia="Tahoma" w:hAnsi="Tahoma"/>
                <w:b w:val="1"/>
                <w:color w:val="036287"/>
                <w:sz w:val="26"/>
                <w:szCs w:val="26"/>
                <w:rtl w:val="0"/>
              </w:rPr>
              <w:t xml:space="preserve">Résultat / Livrable attendu</w:t>
            </w:r>
          </w:p>
          <w:p w:rsidR="00000000" w:rsidDel="00000000" w:rsidP="00000000" w:rsidRDefault="00000000" w:rsidRPr="00000000" w14:paraId="00000034">
            <w:pPr>
              <w:spacing w:line="240" w:lineRule="auto"/>
              <w:jc w:val="both"/>
              <w:rPr>
                <w:rFonts w:ascii="Tahoma" w:cs="Tahoma" w:eastAsia="Tahoma" w:hAnsi="Tahoma"/>
                <w:b w:val="1"/>
                <w:color w:val="036287"/>
                <w:sz w:val="26"/>
                <w:szCs w:val="26"/>
              </w:rPr>
            </w:pPr>
            <w:r w:rsidDel="00000000" w:rsidR="00000000" w:rsidRPr="00000000">
              <w:rPr>
                <w:rtl w:val="0"/>
              </w:rPr>
            </w:r>
          </w:p>
          <w:p w:rsidR="00000000" w:rsidDel="00000000" w:rsidP="00000000" w:rsidRDefault="00000000" w:rsidRPr="00000000" w14:paraId="00000035">
            <w:pPr>
              <w:spacing w:line="240" w:lineRule="auto"/>
              <w:jc w:val="both"/>
              <w:rPr>
                <w:rFonts w:ascii="Tahoma" w:cs="Tahoma" w:eastAsia="Tahoma" w:hAnsi="Tahoma"/>
                <w:color w:val="999999"/>
              </w:rPr>
            </w:pPr>
            <w:r w:rsidDel="00000000" w:rsidR="00000000" w:rsidRPr="00000000">
              <w:rPr>
                <w:rFonts w:ascii="Tahoma" w:cs="Tahoma" w:eastAsia="Tahoma" w:hAnsi="Tahoma"/>
                <w:color w:val="999999"/>
                <w:rtl w:val="0"/>
              </w:rPr>
              <w:t xml:space="preserve">Détailler le livrable attendu: une plateforme, un rapport, etc.</w:t>
            </w:r>
          </w:p>
          <w:p w:rsidR="00000000" w:rsidDel="00000000" w:rsidP="00000000" w:rsidRDefault="00000000" w:rsidRPr="00000000" w14:paraId="00000036">
            <w:pPr>
              <w:spacing w:line="240" w:lineRule="auto"/>
              <w:jc w:val="both"/>
              <w:rPr>
                <w:rFonts w:ascii="Tahoma" w:cs="Tahoma" w:eastAsia="Tahoma" w:hAnsi="Tahoma"/>
                <w:color w:val="999999"/>
              </w:rPr>
            </w:pPr>
            <w:r w:rsidDel="00000000" w:rsidR="00000000" w:rsidRPr="00000000">
              <w:rPr>
                <w:rtl w:val="0"/>
              </w:rPr>
            </w:r>
          </w:p>
        </w:tc>
      </w:tr>
    </w:tbl>
    <w:p w:rsidR="00000000" w:rsidDel="00000000" w:rsidP="00000000" w:rsidRDefault="00000000" w:rsidRPr="00000000" w14:paraId="00000037">
      <w:pPr>
        <w:spacing w:line="240" w:lineRule="auto"/>
        <w:rPr>
          <w:rFonts w:ascii="Tahoma" w:cs="Tahoma" w:eastAsia="Tahoma" w:hAnsi="Tahoma"/>
          <w:i w:val="1"/>
          <w:sz w:val="20"/>
          <w:szCs w:val="20"/>
        </w:rPr>
      </w:pPr>
      <w:r w:rsidDel="00000000" w:rsidR="00000000" w:rsidRPr="00000000">
        <w:rPr>
          <w:rtl w:val="0"/>
        </w:rPr>
      </w:r>
    </w:p>
    <w:p w:rsidR="00000000" w:rsidDel="00000000" w:rsidP="00000000" w:rsidRDefault="00000000" w:rsidRPr="00000000" w14:paraId="00000038">
      <w:pPr>
        <w:pStyle w:val="Heading2"/>
        <w:spacing w:line="240" w:lineRule="auto"/>
        <w:rPr/>
      </w:pPr>
      <w:bookmarkStart w:colFirst="0" w:colLast="0" w:name="_heading=h.6n0i7tad2kos" w:id="6"/>
      <w:bookmarkEnd w:id="6"/>
      <w:r w:rsidDel="00000000" w:rsidR="00000000" w:rsidRPr="00000000">
        <w:rPr>
          <w:rtl w:val="0"/>
        </w:rPr>
        <w:t xml:space="preserve">7 Chiffres clés : </w:t>
      </w:r>
    </w:p>
    <w:p w:rsidR="00000000" w:rsidDel="00000000" w:rsidP="00000000" w:rsidRDefault="00000000" w:rsidRPr="00000000" w14:paraId="00000039">
      <w:pPr>
        <w:spacing w:line="240" w:lineRule="auto"/>
        <w:rPr>
          <w:rFonts w:ascii="Tahoma" w:cs="Tahoma" w:eastAsia="Tahoma" w:hAnsi="Tahoma"/>
        </w:rPr>
      </w:pPr>
      <w:r w:rsidDel="00000000" w:rsidR="00000000" w:rsidRPr="00000000">
        <w:rPr>
          <w:rtl w:val="0"/>
        </w:rPr>
      </w:r>
    </w:p>
    <w:tbl>
      <w:tblPr>
        <w:tblStyle w:val="Table7"/>
        <w:tblW w:w="9029.0" w:type="dxa"/>
        <w:jc w:val="left"/>
        <w:tblInd w:w="10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blHeader w:val="0"/>
        </w:trPr>
        <w:tc>
          <w:tcPr>
            <w:tcBorders>
              <w:top w:color="036287" w:space="0" w:sz="12" w:val="single"/>
              <w:left w:color="036287" w:space="0" w:sz="12" w:val="single"/>
              <w:bottom w:color="036287" w:space="0" w:sz="12" w:val="single"/>
              <w:right w:color="036287"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3A">
            <w:pPr>
              <w:widowControl w:val="0"/>
              <w:spacing w:line="240" w:lineRule="auto"/>
              <w:rPr>
                <w:rFonts w:ascii="Tahoma" w:cs="Tahoma" w:eastAsia="Tahoma" w:hAnsi="Tahoma"/>
                <w:color w:val="999999"/>
              </w:rPr>
            </w:pPr>
            <w:r w:rsidDel="00000000" w:rsidR="00000000" w:rsidRPr="00000000">
              <w:rPr>
                <w:rFonts w:ascii="Tahoma" w:cs="Tahoma" w:eastAsia="Tahoma" w:hAnsi="Tahoma"/>
                <w:color w:val="999999"/>
                <w:rtl w:val="0"/>
              </w:rPr>
              <w:t xml:space="preserve">Chiffres clés attendus (exemple: nombre de cas d’une pathologie par an).</w:t>
            </w:r>
          </w:p>
        </w:tc>
      </w:tr>
    </w:tbl>
    <w:p w:rsidR="00000000" w:rsidDel="00000000" w:rsidP="00000000" w:rsidRDefault="00000000" w:rsidRPr="00000000" w14:paraId="0000003B">
      <w:pPr>
        <w:spacing w:line="240" w:lineRule="auto"/>
        <w:rPr>
          <w:rFonts w:ascii="Tahoma" w:cs="Tahoma" w:eastAsia="Tahoma" w:hAnsi="Tahoma"/>
        </w:rPr>
      </w:pPr>
      <w:r w:rsidDel="00000000" w:rsidR="00000000" w:rsidRPr="00000000">
        <w:rPr>
          <w:rtl w:val="0"/>
        </w:rPr>
      </w:r>
    </w:p>
    <w:p w:rsidR="00000000" w:rsidDel="00000000" w:rsidP="00000000" w:rsidRDefault="00000000" w:rsidRPr="00000000" w14:paraId="0000003C">
      <w:pPr>
        <w:spacing w:line="240" w:lineRule="auto"/>
        <w:rPr>
          <w:rFonts w:ascii="Tahoma" w:cs="Tahoma" w:eastAsia="Tahoma" w:hAnsi="Tahoma"/>
          <w:color w:val="222222"/>
          <w:u w:val="none"/>
        </w:rPr>
      </w:pPr>
      <w:r w:rsidDel="00000000" w:rsidR="00000000" w:rsidRPr="00000000">
        <w:rPr>
          <w:rtl w:val="0"/>
        </w:rPr>
      </w:r>
    </w:p>
    <w:p w:rsidR="00000000" w:rsidDel="00000000" w:rsidP="00000000" w:rsidRDefault="00000000" w:rsidRPr="00000000" w14:paraId="0000003D">
      <w:pPr>
        <w:spacing w:after="200" w:line="240" w:lineRule="auto"/>
        <w:ind w:left="0" w:firstLine="0"/>
        <w:rPr>
          <w:rFonts w:ascii="Tahoma" w:cs="Tahoma" w:eastAsia="Tahoma" w:hAnsi="Tahoma"/>
        </w:rPr>
      </w:pPr>
      <w:r w:rsidDel="00000000" w:rsidR="00000000" w:rsidRPr="00000000">
        <w:rPr>
          <w:rtl w:val="0"/>
        </w:rPr>
      </w:r>
    </w:p>
    <w:sectPr>
      <w:headerReference r:id="rId7" w:type="default"/>
      <w:footerReference r:id="rId8"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ahoma">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F">
    <w:pPr>
      <w:jc w:val="right"/>
      <w:rPr>
        <w:rFonts w:ascii="Tahoma" w:cs="Tahoma" w:eastAsia="Tahoma" w:hAnsi="Tahoma"/>
        <w:sz w:val="16"/>
        <w:szCs w:val="16"/>
      </w:rPr>
    </w:pPr>
    <w:r w:rsidDel="00000000" w:rsidR="00000000" w:rsidRPr="00000000">
      <w:rPr>
        <w:rFonts w:ascii="Tahoma" w:cs="Tahoma" w:eastAsia="Tahoma" w:hAnsi="Tahoma"/>
        <w:sz w:val="16"/>
        <w:szCs w:val="16"/>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0">
    <w:pPr>
      <w:rPr>
        <w:rFonts w:ascii="Tahoma" w:cs="Tahoma" w:eastAsia="Tahoma" w:hAnsi="Tahoma"/>
        <w:sz w:val="16"/>
        <w:szCs w:val="16"/>
      </w:rPr>
    </w:pPr>
    <w:r w:rsidDel="00000000" w:rsidR="00000000" w:rsidRPr="00000000">
      <w:rPr>
        <w:rFonts w:ascii="Tahoma" w:cs="Tahoma" w:eastAsia="Tahoma" w:hAnsi="Tahoma"/>
        <w:sz w:val="16"/>
        <w:szCs w:val="16"/>
        <w:rtl w:val="0"/>
      </w:rPr>
      <w:t xml:space="preserve">Fiche Projet - Appel à Manifestation d'Intérêt </w:t>
    </w:r>
    <w:r w:rsidDel="00000000" w:rsidR="00000000" w:rsidRPr="00000000">
      <w:rPr>
        <w:rFonts w:ascii="Tahoma" w:cs="Tahoma" w:eastAsia="Tahoma" w:hAnsi="Tahoma"/>
        <w:sz w:val="16"/>
        <w:szCs w:val="16"/>
        <w:highlight w:val="yellow"/>
        <w:rtl w:val="0"/>
      </w:rPr>
      <w:t xml:space="preserve">XXXX</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E">
    <w:pPr>
      <w:spacing w:after="160" w:line="259"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fr"/>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ind w:left="720" w:hanging="360"/>
    </w:pPr>
    <w:rPr>
      <w:rFonts w:ascii="Tahoma" w:cs="Tahoma" w:eastAsia="Tahoma" w:hAnsi="Tahoma"/>
      <w:b w:val="1"/>
      <w:color w:val="036287"/>
      <w:sz w:val="28"/>
      <w:szCs w:val="28"/>
    </w:rPr>
  </w:style>
  <w:style w:type="paragraph" w:styleId="Heading2">
    <w:name w:val="heading 2"/>
    <w:basedOn w:val="Normal"/>
    <w:next w:val="Normal"/>
    <w:pPr>
      <w:keepNext w:val="1"/>
      <w:keepLines w:val="1"/>
      <w:pageBreakBefore w:val="0"/>
    </w:pPr>
    <w:rPr>
      <w:rFonts w:ascii="Tahoma" w:cs="Tahoma" w:eastAsia="Tahoma" w:hAnsi="Tahoma"/>
      <w:b w:val="1"/>
      <w:sz w:val="24"/>
      <w:szCs w:val="24"/>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Tahoma-regular.ttf"/><Relationship Id="rId2" Type="http://schemas.openxmlformats.org/officeDocument/2006/relationships/font" Target="fonts/Tahoma-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Py9gtyymAKTPI2eDllgPYR38UhQ==">CgMxLjAyCWguM2R5NnZrbTIOaC5mdGlwYjM1bGFuMXQyCWguMXQzaDVzZjIOaC55YmU4OHUyNWlpOW4yDmguajJrNTZpeHBiYXBuMgloLjJzOGV5bzEyDmguNm4waTd0YWQya29zOAByITFNbXBVUkNJamVJVl9tWGExajJ6MVpaMGRvUDFjVmNfOA==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